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4"/>
        <w:numPr>
          <w:ilvl w:val="2"/>
          <w:numId w:val="0"/>
        </w:numPr>
        <w:jc w:val="center"/>
        <w:rPr>
          <w:rFonts w:hint="eastAsia" w:ascii="黑体" w:hAnsi="黑体" w:eastAsia="黑体" w:cs="黑体"/>
          <w:bCs w:val="0"/>
          <w:sz w:val="52"/>
          <w:szCs w:val="52"/>
        </w:rPr>
      </w:pPr>
      <w:r>
        <w:rPr>
          <w:rFonts w:hint="eastAsia" w:ascii="黑体" w:hAnsi="黑体" w:eastAsia="黑体" w:cs="黑体"/>
          <w:bCs w:val="0"/>
          <w:sz w:val="52"/>
          <w:szCs w:val="52"/>
          <w:lang w:val="en-US" w:eastAsia="zh-CN"/>
        </w:rPr>
        <w:t>智慧医疗短信服务项目</w:t>
      </w:r>
      <w:r>
        <w:rPr>
          <w:rFonts w:hint="eastAsia" w:ascii="黑体" w:hAnsi="黑体" w:eastAsia="黑体" w:cs="黑体"/>
          <w:bCs w:val="0"/>
          <w:sz w:val="52"/>
          <w:szCs w:val="52"/>
          <w:lang w:eastAsia="zh-CN"/>
        </w:rPr>
        <w:t>需求</w:t>
      </w:r>
      <w:r>
        <w:rPr>
          <w:rFonts w:hint="eastAsia" w:ascii="黑体" w:hAnsi="黑体" w:eastAsia="黑体" w:cs="黑体"/>
          <w:bCs w:val="0"/>
          <w:sz w:val="52"/>
          <w:szCs w:val="52"/>
        </w:rPr>
        <w:t>书</w:t>
      </w:r>
    </w:p>
    <w:p>
      <w:pPr>
        <w:rPr>
          <w:rFonts w:hint="eastAsia"/>
        </w:rPr>
      </w:pPr>
    </w:p>
    <w:p>
      <w:pPr>
        <w:pStyle w:val="3"/>
        <w:numPr>
          <w:ilvl w:val="0"/>
          <w:numId w:val="2"/>
        </w:numPr>
        <w:adjustRightInd w:val="0"/>
        <w:snapToGrid w:val="0"/>
        <w:spacing w:before="0" w:after="0" w:line="480" w:lineRule="exact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采购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项目</w:t>
      </w:r>
    </w:p>
    <w:p>
      <w:pPr>
        <w:pStyle w:val="8"/>
        <w:spacing w:line="360" w:lineRule="auto"/>
        <w:jc w:val="left"/>
        <w:rPr>
          <w:rFonts w:ascii="微软雅黑" w:hAnsi="微软雅黑" w:eastAsia="微软雅黑" w:cs="微软雅黑"/>
          <w:b/>
          <w:bCs/>
          <w:sz w:val="24"/>
          <w:szCs w:val="24"/>
          <w:lang w:val="zh-TW"/>
        </w:rPr>
      </w:pPr>
      <w:r>
        <w:rPr>
          <w:rFonts w:hint="eastAsia" w:ascii="仿宋_GB2312" w:hAnsi="仿宋_GB2312" w:eastAsia="仿宋_GB2312" w:cs="仿宋_GB2312"/>
          <w:b w:val="0"/>
          <w:kern w:val="2"/>
          <w:sz w:val="32"/>
          <w:szCs w:val="32"/>
          <w:lang w:eastAsia="zh-CN"/>
        </w:rPr>
        <w:t>天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津市南开医院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智慧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医疗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短信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服务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项目</w:t>
      </w:r>
    </w:p>
    <w:p>
      <w:pPr>
        <w:pStyle w:val="8"/>
        <w:spacing w:line="360" w:lineRule="auto"/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lang w:val="zh-TW" w:eastAsia="zh-TW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lang w:val="zh-TW" w:eastAsia="zh-TW" w:bidi="ar-SA"/>
        </w:rPr>
        <w:t>项目背景</w:t>
      </w:r>
    </w:p>
    <w:p>
      <w:pPr>
        <w:pStyle w:val="8"/>
        <w:spacing w:line="360" w:lineRule="auto"/>
        <w:ind w:firstLine="42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我院智慧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医疗短信服务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项目，项目中包括院内短信平台信息系统，患者在手机及自助机端进行预约挂号、现场挂号、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取消挂号、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缴费、查询报告等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多种场景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进行操作后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CN" w:bidi="ar-SA"/>
        </w:rPr>
        <w:t>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zh-TW" w:eastAsia="zh-TW" w:bidi="ar-SA"/>
        </w:rPr>
        <w:t>系统会及时给患者发送短信通知。</w:t>
      </w:r>
    </w:p>
    <w:p>
      <w:pPr>
        <w:numPr>
          <w:ilvl w:val="0"/>
          <w:numId w:val="0"/>
        </w:numPr>
        <w:spacing w:line="360" w:lineRule="auto"/>
        <w:ind w:leftChars="0"/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u w:color="000000"/>
          <w:lang w:val="zh-TW" w:eastAsia="zh-TW" w:bidi="ar-SA"/>
        </w:rPr>
      </w:pPr>
      <w:r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u w:color="000000"/>
          <w:lang w:val="zh-TW" w:eastAsia="zh-CN" w:bidi="ar-SA"/>
        </w:rPr>
        <w:t>三、</w:t>
      </w:r>
      <w:r>
        <w:rPr>
          <w:rFonts w:hint="eastAsia" w:ascii="仿宋_GB2312" w:hAnsi="仿宋_GB2312" w:eastAsia="仿宋_GB2312" w:cs="仿宋_GB2312"/>
          <w:b/>
          <w:color w:val="auto"/>
          <w:kern w:val="2"/>
          <w:sz w:val="32"/>
          <w:szCs w:val="32"/>
          <w:u w:color="000000"/>
          <w:lang w:val="zh-TW" w:eastAsia="zh-TW" w:bidi="ar-SA"/>
        </w:rPr>
        <w:t>资格要求</w:t>
      </w:r>
    </w:p>
    <w:p>
      <w:pPr>
        <w:spacing w:line="360" w:lineRule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TW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TW" w:bidi="ar-SA"/>
        </w:rPr>
        <w:t>（一）投标人须提供营业执照复印件。</w:t>
      </w:r>
    </w:p>
    <w:p>
      <w:pPr>
        <w:spacing w:line="360" w:lineRule="auto"/>
        <w:rPr>
          <w:rFonts w:ascii="微软雅黑" w:hAnsi="微软雅黑" w:eastAsia="微软雅黑" w:cs="微软雅黑"/>
          <w:sz w:val="24"/>
          <w:szCs w:val="24"/>
          <w:lang w:val="zh-TW" w:eastAsia="zh-TW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TW" w:bidi="ar-SA"/>
        </w:rPr>
        <w:t>（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CN" w:bidi="ar-SA"/>
        </w:rPr>
        <w:t>二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TW" w:bidi="ar-SA"/>
        </w:rPr>
        <w:t>）投标人参加政府采购活动前三年内，在经营活动中没有重大违法记录，并出具承诺函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四、</w:t>
      </w:r>
      <w:r>
        <w:rPr>
          <w:rFonts w:hint="eastAsia" w:ascii="仿宋_GB2312" w:hAnsi="仿宋_GB2312" w:eastAsia="仿宋_GB2312" w:cs="仿宋_GB2312"/>
          <w:b/>
          <w:sz w:val="32"/>
          <w:szCs w:val="32"/>
        </w:rPr>
        <w:t>技术</w:t>
      </w: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参数</w:t>
      </w:r>
    </w:p>
    <w:p>
      <w:pPr>
        <w:pStyle w:val="5"/>
        <w:ind w:right="333" w:firstLine="504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TW" w:bidi="ar-SA"/>
        </w:rPr>
      </w:pPr>
      <w:r>
        <w:rPr>
          <w:rFonts w:hint="eastAsia" w:hAnsi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TW" w:bidi="ar-SA"/>
        </w:rPr>
        <w:t>提供短信息发布功能，支持三网（移动、联通、电信）短信都可以发送，主要实现群发短信、定制类短信发送、点对点业务短信发送。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zh-TW" w:eastAsia="zh-CN" w:bidi="ar-SA"/>
        </w:rPr>
        <w:t>故</w:t>
      </w: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障响应时间不超过30分钟，排除运营商客观原因，业务中断的恢复时间不超过1个小时，一般故障恢复时间不超过24个小时。阶段性回复故障处理进展，半个小时一次。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3.提供7*24小时技术支持、网络监控、客户投诉受理。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4.通道要求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（1）支持全网的上行回复功能。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（2）支撑长短信功能。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（3）保证短信通道稳定性及业务连续性，在合同期间保证通道畅通。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（4）满足与客户系统平台进行对接发送相关短信通知。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5.数据统计</w:t>
      </w:r>
    </w:p>
    <w:p>
      <w:pPr>
        <w:autoSpaceDE w:val="0"/>
        <w:autoSpaceDN w:val="0"/>
        <w:adjustRightInd w:val="0"/>
        <w:spacing w:line="360" w:lineRule="auto"/>
        <w:ind w:firstLine="640" w:firstLineChars="200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u w:color="000000"/>
          <w:lang w:val="en-US" w:eastAsia="zh-CN" w:bidi="ar-SA"/>
        </w:rPr>
        <w:t>应能够具备统计分析功能，每月提供详细的统计报表。报表输出支持Excel格式。</w:t>
      </w:r>
    </w:p>
    <w:p>
      <w:pPr>
        <w:spacing w:line="360" w:lineRule="auto"/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  <w:lang w:eastAsia="zh-CN"/>
        </w:rPr>
        <w:t>服务要求</w:t>
      </w:r>
    </w:p>
    <w:p>
      <w:pPr>
        <w:pStyle w:val="2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1、合同期限：1年</w:t>
      </w:r>
    </w:p>
    <w:p>
      <w:pPr>
        <w:pStyle w:val="2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2、服务地点：天津市南开区长江道6号南开医院</w:t>
      </w:r>
    </w:p>
    <w:p>
      <w:pPr>
        <w:spacing w:line="360" w:lineRule="auto"/>
        <w:ind w:firstLine="48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3"/>
      <w:numFmt w:val="decimal"/>
      <w:pStyle w:val="3"/>
      <w:lvlText w:val="%1."/>
      <w:lvlJc w:val="left"/>
      <w:pPr>
        <w:ind w:left="432" w:hanging="432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75" w:hanging="575"/>
      </w:pPr>
      <w:rPr>
        <w:rFonts w:hint="default" w:ascii="宋体" w:hAnsi="宋体" w:eastAsia="宋体" w:cs="宋体"/>
      </w:rPr>
    </w:lvl>
    <w:lvl w:ilvl="2" w:tentative="0">
      <w:start w:val="1"/>
      <w:numFmt w:val="decimal"/>
      <w:pStyle w:val="4"/>
      <w:lvlText w:val="%1.%2.%3."/>
      <w:lvlJc w:val="left"/>
      <w:pPr>
        <w:ind w:left="720" w:hanging="720"/>
      </w:pPr>
      <w:rPr>
        <w:rFonts w:hint="default" w:ascii="宋体" w:hAnsi="宋体" w:eastAsia="宋体" w:cs="宋体"/>
      </w:rPr>
    </w:lvl>
    <w:lvl w:ilvl="3" w:tentative="0">
      <w:start w:val="1"/>
      <w:numFmt w:val="decimal"/>
      <w:lvlText w:val="%1.%2.%3.%4."/>
      <w:lvlJc w:val="left"/>
      <w:pPr>
        <w:ind w:left="864" w:hanging="864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1008" w:hanging="1008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51" w:hanging="1151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96" w:hanging="1296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83" w:hanging="1583"/>
      </w:pPr>
      <w:rPr>
        <w:rFonts w:hint="default"/>
      </w:rPr>
    </w:lvl>
  </w:abstractNum>
  <w:abstractNum w:abstractNumId="1">
    <w:nsid w:val="00000002"/>
    <w:multiLevelType w:val="singleLevel"/>
    <w:tmpl w:val="0000000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640CBB"/>
    <w:rsid w:val="201001EF"/>
    <w:rsid w:val="33D51F4D"/>
    <w:rsid w:val="4DBC7672"/>
    <w:rsid w:val="5FD723F8"/>
    <w:rsid w:val="6FF4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="340" w:after="330" w:line="576" w:lineRule="auto"/>
      <w:outlineLvl w:val="0"/>
    </w:pPr>
    <w:rPr>
      <w:rFonts w:ascii="Times New Roman" w:hAnsi="Times New Roman" w:eastAsia="楷体_GB2312"/>
      <w:b/>
      <w:kern w:val="44"/>
      <w:sz w:val="72"/>
      <w:szCs w:val="20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spacing w:line="360" w:lineRule="auto"/>
      <w:outlineLvl w:val="2"/>
    </w:pPr>
    <w:rPr>
      <w:b/>
      <w:bCs/>
      <w:szCs w:val="32"/>
    </w:rPr>
  </w:style>
  <w:style w:type="character" w:default="1" w:styleId="7">
    <w:name w:val="Default Paragraph Font"/>
    <w:qFormat/>
    <w:uiPriority w:val="0"/>
  </w:style>
  <w:style w:type="table" w:default="1" w:styleId="6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首行缩进"/>
    <w:basedOn w:val="1"/>
    <w:qFormat/>
    <w:uiPriority w:val="0"/>
    <w:pPr>
      <w:spacing w:line="360" w:lineRule="auto"/>
      <w:ind w:firstLine="480" w:firstLineChars="200"/>
    </w:pPr>
    <w:rPr>
      <w:rFonts w:ascii="宋体" w:hAnsi="宋体"/>
      <w:kern w:val="0"/>
      <w:sz w:val="24"/>
      <w:szCs w:val="24"/>
    </w:rPr>
  </w:style>
  <w:style w:type="paragraph" w:styleId="5">
    <w:name w:val="Body Text"/>
    <w:basedOn w:val="1"/>
    <w:qFormat/>
    <w:uiPriority w:val="0"/>
    <w:pPr>
      <w:widowControl w:val="0"/>
      <w:adjustRightInd w:val="0"/>
      <w:spacing w:line="360" w:lineRule="auto"/>
      <w:ind w:right="132" w:rightChars="132" w:firstLine="200" w:firstLineChars="200"/>
      <w:jc w:val="both"/>
      <w:textAlignment w:val="baseline"/>
    </w:pPr>
    <w:rPr>
      <w:rFonts w:ascii="仿宋_GB2312" w:eastAsia="仿宋_GB2312"/>
      <w:sz w:val="28"/>
      <w:szCs w:val="20"/>
      <w:lang w:eastAsia="zh-CN"/>
    </w:rPr>
  </w:style>
  <w:style w:type="paragraph" w:customStyle="1" w:styleId="8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9">
    <w:name w:val="Hyperlink.0"/>
    <w:basedOn w:val="10"/>
    <w:qFormat/>
    <w:uiPriority w:val="0"/>
    <w:rPr>
      <w:rFonts w:ascii="微软雅黑" w:hAnsi="微软雅黑" w:eastAsia="微软雅黑" w:cs="微软雅黑"/>
      <w:sz w:val="24"/>
      <w:szCs w:val="24"/>
      <w:lang w:val="zh-TW" w:eastAsia="zh-TW"/>
    </w:rPr>
  </w:style>
  <w:style w:type="character" w:customStyle="1" w:styleId="10">
    <w:name w:val="无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天津有限公司</Company>
  <Pages>2</Pages>
  <Words>598</Words>
  <Characters>635</Characters>
  <Paragraphs>24</Paragraphs>
  <TotalTime>2</TotalTime>
  <ScaleCrop>false</ScaleCrop>
  <LinksUpToDate>false</LinksUpToDate>
  <CharactersWithSpaces>640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2022-10-10T07:08:00Z</dcterms:created>
  <dc:creator>liwenjuan@tj.cmcc</dc:creator>
  <cp:lastModifiedBy>chenyajing@tj.cmcc</cp:lastModifiedBy>
  <dcterms:modified xsi:type="dcterms:W3CDTF">2026-06-17T08:49:12Z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40F6CF7E4F4C42E0850B6D7FED570A19</vt:lpwstr>
  </property>
</Properties>
</file>