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4945A">
      <w:pPr>
        <w:rPr>
          <w:rFonts w:hint="eastAsia"/>
          <w:lang w:val="en-US" w:eastAsia="zh-CN"/>
        </w:rPr>
      </w:pPr>
      <w:r>
        <w:rPr>
          <w:rFonts w:hint="eastAsia"/>
          <w:lang w:val="en-US" w:eastAsia="zh-CN"/>
        </w:rPr>
        <w:t xml:space="preserve">                    </w:t>
      </w:r>
    </w:p>
    <w:p w14:paraId="481B7908">
      <w:pPr>
        <w:rPr>
          <w:rFonts w:hint="eastAsia"/>
          <w:lang w:val="en-US" w:eastAsia="zh-CN"/>
        </w:rPr>
      </w:pPr>
    </w:p>
    <w:p w14:paraId="24C24642">
      <w:pPr>
        <w:rPr>
          <w:rFonts w:hint="eastAsia"/>
          <w:lang w:val="en-US" w:eastAsia="zh-CN"/>
        </w:rPr>
      </w:pPr>
    </w:p>
    <w:p w14:paraId="381D7EC6">
      <w:pPr>
        <w:rPr>
          <w:rFonts w:hint="eastAsia"/>
          <w:lang w:val="en-US" w:eastAsia="zh-CN"/>
        </w:rPr>
      </w:pPr>
    </w:p>
    <w:p w14:paraId="6A1D592E">
      <w:pPr>
        <w:jc w:val="center"/>
        <w:rPr>
          <w:rFonts w:hint="eastAsia"/>
          <w:lang w:val="en-US" w:eastAsia="zh-CN"/>
        </w:rPr>
      </w:pPr>
    </w:p>
    <w:p w14:paraId="20D8DF09">
      <w:pPr>
        <w:jc w:val="center"/>
        <w:rPr>
          <w:rFonts w:hint="eastAsia" w:ascii="楷体" w:hAnsi="楷体" w:eastAsia="楷体" w:cs="楷体"/>
          <w:sz w:val="52"/>
          <w:szCs w:val="52"/>
          <w:lang w:val="en-US" w:eastAsia="zh-CN"/>
        </w:rPr>
      </w:pPr>
      <w:r>
        <w:rPr>
          <w:rFonts w:hint="eastAsia" w:ascii="楷体" w:hAnsi="楷体" w:eastAsia="楷体" w:cs="楷体"/>
          <w:sz w:val="52"/>
          <w:szCs w:val="52"/>
          <w:lang w:val="en-US" w:eastAsia="zh-CN"/>
        </w:rPr>
        <w:t>手术麻醉信息管理系统运维项目</w:t>
      </w:r>
    </w:p>
    <w:p w14:paraId="6ECF7964">
      <w:pPr>
        <w:jc w:val="center"/>
        <w:rPr>
          <w:rFonts w:hint="eastAsia" w:ascii="楷体" w:hAnsi="楷体" w:eastAsia="楷体" w:cs="楷体"/>
          <w:sz w:val="52"/>
          <w:szCs w:val="52"/>
          <w:lang w:val="en-US" w:eastAsia="zh-CN"/>
        </w:rPr>
      </w:pPr>
      <w:r>
        <w:rPr>
          <w:rFonts w:hint="eastAsia" w:ascii="楷体" w:hAnsi="楷体" w:eastAsia="楷体" w:cs="楷体"/>
          <w:sz w:val="52"/>
          <w:szCs w:val="52"/>
          <w:lang w:val="en-US" w:eastAsia="zh-CN"/>
        </w:rPr>
        <w:t>项目需求书</w:t>
      </w:r>
    </w:p>
    <w:p w14:paraId="06B37771">
      <w:pPr>
        <w:jc w:val="center"/>
        <w:rPr>
          <w:rFonts w:hint="eastAsia" w:ascii="楷体" w:hAnsi="楷体" w:eastAsia="楷体" w:cs="楷体"/>
          <w:sz w:val="52"/>
          <w:szCs w:val="52"/>
          <w:lang w:val="en-US" w:eastAsia="zh-CN"/>
        </w:rPr>
      </w:pPr>
    </w:p>
    <w:p w14:paraId="51D9C986">
      <w:pPr>
        <w:rPr>
          <w:rFonts w:hint="eastAsia"/>
          <w:lang w:val="en-US" w:eastAsia="zh-CN"/>
        </w:rPr>
      </w:pPr>
    </w:p>
    <w:p w14:paraId="19416AD9">
      <w:pPr>
        <w:rPr>
          <w:rFonts w:hint="eastAsia"/>
          <w:lang w:val="en-US" w:eastAsia="zh-CN"/>
        </w:rPr>
      </w:pPr>
    </w:p>
    <w:p w14:paraId="2C30DFF6">
      <w:pPr>
        <w:rPr>
          <w:rFonts w:hint="eastAsia"/>
          <w:lang w:val="en-US" w:eastAsia="zh-CN"/>
        </w:rPr>
      </w:pPr>
    </w:p>
    <w:p w14:paraId="00DB4347">
      <w:pPr>
        <w:rPr>
          <w:rFonts w:hint="eastAsia"/>
          <w:lang w:val="en-US" w:eastAsia="zh-CN"/>
        </w:rPr>
      </w:pPr>
    </w:p>
    <w:p w14:paraId="0F7B3868">
      <w:pPr>
        <w:rPr>
          <w:rFonts w:hint="eastAsia"/>
          <w:lang w:val="en-US" w:eastAsia="zh-CN"/>
        </w:rPr>
      </w:pPr>
    </w:p>
    <w:p w14:paraId="6A16A508">
      <w:pPr>
        <w:rPr>
          <w:rFonts w:hint="eastAsia"/>
          <w:lang w:val="en-US" w:eastAsia="zh-CN"/>
        </w:rPr>
      </w:pPr>
    </w:p>
    <w:p w14:paraId="66ED5590">
      <w:pPr>
        <w:rPr>
          <w:rFonts w:hint="eastAsia"/>
          <w:lang w:val="en-US" w:eastAsia="zh-CN"/>
        </w:rPr>
      </w:pPr>
    </w:p>
    <w:p w14:paraId="4246951D">
      <w:pPr>
        <w:rPr>
          <w:rFonts w:hint="eastAsia"/>
          <w:lang w:val="en-US" w:eastAsia="zh-CN"/>
        </w:rPr>
      </w:pPr>
    </w:p>
    <w:p w14:paraId="6B5A443E">
      <w:pPr>
        <w:rPr>
          <w:rFonts w:hint="eastAsia"/>
          <w:lang w:val="en-US" w:eastAsia="zh-CN"/>
        </w:rPr>
      </w:pPr>
    </w:p>
    <w:p w14:paraId="05124738">
      <w:pPr>
        <w:rPr>
          <w:rFonts w:hint="eastAsia"/>
          <w:lang w:val="en-US" w:eastAsia="zh-CN"/>
        </w:rPr>
      </w:pPr>
    </w:p>
    <w:p w14:paraId="7653CDAF">
      <w:pPr>
        <w:rPr>
          <w:rFonts w:hint="eastAsia"/>
          <w:lang w:val="en-US" w:eastAsia="zh-CN"/>
        </w:rPr>
      </w:pPr>
    </w:p>
    <w:p w14:paraId="6F57CE0A">
      <w:pPr>
        <w:rPr>
          <w:rFonts w:hint="eastAsia"/>
          <w:lang w:val="en-US" w:eastAsia="zh-CN"/>
        </w:rPr>
      </w:pPr>
    </w:p>
    <w:p w14:paraId="3820B561">
      <w:pPr>
        <w:rPr>
          <w:rFonts w:hint="eastAsia"/>
          <w:lang w:val="en-US" w:eastAsia="zh-CN"/>
        </w:rPr>
      </w:pPr>
    </w:p>
    <w:p w14:paraId="242F0AEE">
      <w:pPr>
        <w:rPr>
          <w:rFonts w:hint="eastAsia"/>
          <w:lang w:val="en-US" w:eastAsia="zh-CN"/>
        </w:rPr>
      </w:pPr>
    </w:p>
    <w:p w14:paraId="6E376637">
      <w:pPr>
        <w:jc w:val="center"/>
        <w:rPr>
          <w:rFonts w:hint="eastAsia"/>
          <w:lang w:val="en-US" w:eastAsia="zh-CN"/>
        </w:rPr>
      </w:pPr>
    </w:p>
    <w:p w14:paraId="075FFB03">
      <w:pPr>
        <w:jc w:val="center"/>
        <w:rPr>
          <w:rFonts w:hint="eastAsia"/>
          <w:lang w:val="en-US" w:eastAsia="zh-CN"/>
        </w:rPr>
      </w:pPr>
    </w:p>
    <w:p w14:paraId="7289812A">
      <w:pPr>
        <w:jc w:val="center"/>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天津市南开医院</w:t>
      </w:r>
    </w:p>
    <w:p w14:paraId="35519519">
      <w:pPr>
        <w:jc w:val="center"/>
        <w:rPr>
          <w:rFonts w:hint="eastAsia" w:ascii="楷体" w:hAnsi="楷体" w:eastAsia="楷体" w:cs="楷体"/>
          <w:sz w:val="32"/>
          <w:szCs w:val="32"/>
          <w:lang w:val="en-US" w:eastAsia="zh-CN"/>
        </w:rPr>
      </w:pPr>
    </w:p>
    <w:p w14:paraId="25F3FB4F">
      <w:pPr>
        <w:rPr>
          <w:rFonts w:hint="eastAsia"/>
          <w:lang w:val="en-US" w:eastAsia="zh-CN"/>
        </w:rPr>
      </w:pPr>
    </w:p>
    <w:p w14:paraId="2AA62F63">
      <w:pPr>
        <w:rPr>
          <w:rFonts w:hint="eastAsia"/>
          <w:lang w:val="en-US" w:eastAsia="zh-CN"/>
        </w:rPr>
      </w:pPr>
    </w:p>
    <w:p w14:paraId="3ED5AB00">
      <w:pPr>
        <w:rPr>
          <w:rFonts w:hint="eastAsia"/>
          <w:lang w:val="en-US" w:eastAsia="zh-CN"/>
        </w:rPr>
      </w:pPr>
    </w:p>
    <w:p w14:paraId="260CAA64">
      <w:pPr>
        <w:rPr>
          <w:rFonts w:hint="eastAsia"/>
          <w:lang w:val="en-US" w:eastAsia="zh-CN"/>
        </w:rPr>
      </w:pPr>
    </w:p>
    <w:p w14:paraId="3345D089">
      <w:pPr>
        <w:rPr>
          <w:rFonts w:hint="eastAsia"/>
          <w:lang w:val="en-US" w:eastAsia="zh-CN"/>
        </w:rPr>
      </w:pPr>
    </w:p>
    <w:p w14:paraId="477708B4">
      <w:pPr>
        <w:rPr>
          <w:rFonts w:hint="eastAsia"/>
          <w:lang w:val="en-US" w:eastAsia="zh-CN"/>
        </w:rPr>
      </w:pPr>
    </w:p>
    <w:p w14:paraId="61E7C8A9">
      <w:pPr>
        <w:rPr>
          <w:rFonts w:hint="eastAsia"/>
          <w:lang w:val="en-US" w:eastAsia="zh-CN"/>
        </w:rPr>
      </w:pPr>
    </w:p>
    <w:p w14:paraId="1DFA8575">
      <w:pPr>
        <w:rPr>
          <w:rFonts w:hint="eastAsia"/>
          <w:lang w:val="en-US" w:eastAsia="zh-CN"/>
        </w:rPr>
      </w:pPr>
    </w:p>
    <w:p w14:paraId="5FCE93E4">
      <w:pPr>
        <w:rPr>
          <w:rFonts w:hint="eastAsia"/>
          <w:lang w:val="en-US" w:eastAsia="zh-CN"/>
        </w:rPr>
      </w:pPr>
    </w:p>
    <w:p w14:paraId="07C3FAB6">
      <w:pPr>
        <w:rPr>
          <w:rFonts w:hint="eastAsia"/>
          <w:lang w:val="en-US" w:eastAsia="zh-CN"/>
        </w:rPr>
      </w:pPr>
    </w:p>
    <w:p w14:paraId="5BD87242">
      <w:pPr>
        <w:rPr>
          <w:rFonts w:hint="eastAsia"/>
          <w:b/>
          <w:bCs/>
          <w:sz w:val="28"/>
          <w:szCs w:val="28"/>
          <w:lang w:val="en-US" w:eastAsia="zh-CN"/>
        </w:rPr>
      </w:pPr>
      <w:r>
        <w:rPr>
          <w:rFonts w:hint="eastAsia"/>
          <w:b/>
          <w:bCs/>
          <w:sz w:val="28"/>
          <w:szCs w:val="28"/>
          <w:lang w:val="en-US" w:eastAsia="zh-CN"/>
        </w:rPr>
        <w:t>一、项目名称：</w:t>
      </w:r>
    </w:p>
    <w:p w14:paraId="1894C765">
      <w:pPr>
        <w:rPr>
          <w:rFonts w:hint="eastAsia"/>
          <w:sz w:val="24"/>
          <w:szCs w:val="24"/>
          <w:lang w:val="en-US" w:eastAsia="zh-CN"/>
        </w:rPr>
      </w:pPr>
      <w:r>
        <w:rPr>
          <w:rFonts w:hint="eastAsia"/>
          <w:lang w:val="en-US" w:eastAsia="zh-CN"/>
        </w:rPr>
        <w:t xml:space="preserve">   </w:t>
      </w:r>
      <w:r>
        <w:rPr>
          <w:rFonts w:hint="eastAsia"/>
          <w:sz w:val="24"/>
          <w:szCs w:val="24"/>
          <w:lang w:val="en-US" w:eastAsia="zh-CN"/>
        </w:rPr>
        <w:t>手术麻醉信息管理系统运维项目</w:t>
      </w:r>
    </w:p>
    <w:p w14:paraId="52025FAA">
      <w:pPr>
        <w:rPr>
          <w:rFonts w:hint="eastAsia"/>
          <w:b/>
          <w:bCs/>
          <w:sz w:val="28"/>
          <w:szCs w:val="28"/>
          <w:lang w:val="en-US" w:eastAsia="zh-CN"/>
        </w:rPr>
      </w:pPr>
      <w:r>
        <w:rPr>
          <w:rFonts w:hint="eastAsia"/>
          <w:b/>
          <w:bCs/>
          <w:sz w:val="28"/>
          <w:szCs w:val="28"/>
          <w:lang w:val="en-US" w:eastAsia="zh-CN"/>
        </w:rPr>
        <w:t>二、项目背景</w:t>
      </w:r>
    </w:p>
    <w:p w14:paraId="73D21E39">
      <w:pPr>
        <w:rPr>
          <w:rFonts w:hint="default" w:ascii="宋体" w:hAnsi="宋体" w:eastAsia="宋体" w:cs="宋体"/>
          <w:b/>
          <w:bCs/>
          <w:i w:val="0"/>
          <w:iCs w:val="0"/>
          <w:caps w:val="0"/>
          <w:color w:val="191919"/>
          <w:spacing w:val="0"/>
          <w:sz w:val="24"/>
          <w:szCs w:val="24"/>
          <w:shd w:val="clear" w:fill="FFFFFF"/>
          <w:lang w:val="en-US" w:eastAsia="zh-CN"/>
        </w:rPr>
      </w:pPr>
      <w:r>
        <w:rPr>
          <w:rFonts w:hint="eastAsia"/>
          <w:lang w:val="en-US" w:eastAsia="zh-CN"/>
        </w:rPr>
        <w:t xml:space="preserve">   </w:t>
      </w:r>
      <w:r>
        <w:rPr>
          <w:rFonts w:hint="eastAsia"/>
          <w:sz w:val="24"/>
          <w:szCs w:val="24"/>
          <w:lang w:val="en-US" w:eastAsia="zh-CN"/>
        </w:rPr>
        <w:t>天津南开医院“手术麻醉信息管理系统”自2021年上线使用，为我院完善了</w:t>
      </w:r>
      <w:r>
        <w:rPr>
          <w:rFonts w:hint="eastAsia" w:ascii="宋体" w:hAnsi="宋体" w:eastAsia="宋体" w:cs="宋体"/>
          <w:i w:val="0"/>
          <w:iCs w:val="0"/>
          <w:caps w:val="0"/>
          <w:color w:val="191919"/>
          <w:spacing w:val="0"/>
          <w:sz w:val="24"/>
          <w:szCs w:val="24"/>
          <w:shd w:val="clear" w:fill="FFFFFF"/>
        </w:rPr>
        <w:t>手术麻醉相关的各项数据的记录、管理和应用，实现</w:t>
      </w:r>
      <w:r>
        <w:rPr>
          <w:rFonts w:hint="eastAsia" w:ascii="宋体" w:hAnsi="宋体" w:eastAsia="宋体" w:cs="宋体"/>
          <w:i w:val="0"/>
          <w:iCs w:val="0"/>
          <w:caps w:val="0"/>
          <w:color w:val="191919"/>
          <w:spacing w:val="0"/>
          <w:sz w:val="24"/>
          <w:szCs w:val="24"/>
          <w:shd w:val="clear" w:fill="FFFFFF"/>
          <w:lang w:val="en-US" w:eastAsia="zh-CN"/>
        </w:rPr>
        <w:t>了</w:t>
      </w:r>
      <w:r>
        <w:rPr>
          <w:rFonts w:hint="eastAsia" w:ascii="宋体" w:hAnsi="宋体" w:eastAsia="宋体" w:cs="宋体"/>
          <w:i w:val="0"/>
          <w:iCs w:val="0"/>
          <w:caps w:val="0"/>
          <w:color w:val="191919"/>
          <w:spacing w:val="0"/>
          <w:sz w:val="24"/>
          <w:szCs w:val="24"/>
          <w:shd w:val="clear" w:fill="FFFFFF"/>
        </w:rPr>
        <w:t>医疗信息的共享及再利用，提高</w:t>
      </w:r>
      <w:r>
        <w:rPr>
          <w:rFonts w:hint="eastAsia" w:ascii="宋体" w:hAnsi="宋体" w:eastAsia="宋体" w:cs="宋体"/>
          <w:i w:val="0"/>
          <w:iCs w:val="0"/>
          <w:caps w:val="0"/>
          <w:color w:val="191919"/>
          <w:spacing w:val="0"/>
          <w:sz w:val="24"/>
          <w:szCs w:val="24"/>
          <w:shd w:val="clear" w:fill="FFFFFF"/>
          <w:lang w:val="en-US" w:eastAsia="zh-CN"/>
        </w:rPr>
        <w:t>了</w:t>
      </w:r>
      <w:r>
        <w:rPr>
          <w:rFonts w:hint="eastAsia" w:ascii="宋体" w:hAnsi="宋体" w:eastAsia="宋体" w:cs="宋体"/>
          <w:i w:val="0"/>
          <w:iCs w:val="0"/>
          <w:caps w:val="0"/>
          <w:color w:val="191919"/>
          <w:spacing w:val="0"/>
          <w:sz w:val="24"/>
          <w:szCs w:val="24"/>
          <w:shd w:val="clear" w:fill="FFFFFF"/>
        </w:rPr>
        <w:t>科室的整体信息化水平。</w:t>
      </w:r>
      <w:r>
        <w:rPr>
          <w:rFonts w:hint="eastAsia" w:ascii="宋体" w:hAnsi="宋体" w:eastAsia="宋体" w:cs="宋体"/>
          <w:i w:val="0"/>
          <w:iCs w:val="0"/>
          <w:caps w:val="0"/>
          <w:color w:val="191919"/>
          <w:spacing w:val="0"/>
          <w:sz w:val="24"/>
          <w:szCs w:val="24"/>
          <w:shd w:val="clear" w:fill="FFFFFF"/>
          <w:lang w:val="en-US" w:eastAsia="zh-CN"/>
        </w:rPr>
        <w:t>本次采购“手术麻醉信息管理系统”的维护保障服务。</w:t>
      </w:r>
    </w:p>
    <w:p w14:paraId="414FFA9F">
      <w:pPr>
        <w:rPr>
          <w:rFonts w:hint="eastAsia"/>
          <w:b/>
          <w:bCs/>
          <w:sz w:val="28"/>
          <w:szCs w:val="28"/>
          <w:lang w:val="en-US" w:eastAsia="zh-CN"/>
        </w:rPr>
      </w:pPr>
      <w:r>
        <w:rPr>
          <w:rFonts w:hint="eastAsia"/>
          <w:b/>
          <w:bCs/>
          <w:sz w:val="28"/>
          <w:szCs w:val="28"/>
          <w:lang w:val="en-US" w:eastAsia="zh-CN"/>
        </w:rPr>
        <w:t>三、项目预算与周期：</w:t>
      </w:r>
    </w:p>
    <w:p w14:paraId="3B05F9E0">
      <w:pPr>
        <w:numPr>
          <w:ilvl w:val="0"/>
          <w:numId w:val="0"/>
        </w:numPr>
        <w:ind w:left="315" w:leftChars="0"/>
        <w:rPr>
          <w:rFonts w:hint="eastAsia"/>
          <w:sz w:val="24"/>
          <w:szCs w:val="24"/>
          <w:lang w:val="en-US" w:eastAsia="zh-CN"/>
        </w:rPr>
      </w:pPr>
      <w:r>
        <w:rPr>
          <w:rFonts w:hint="eastAsia"/>
          <w:sz w:val="24"/>
          <w:szCs w:val="24"/>
          <w:lang w:val="en-US" w:eastAsia="zh-CN"/>
        </w:rPr>
        <w:t>1.项目预算：人民币¥49,000.00（人民币肆万玖仟元整）。</w:t>
      </w:r>
    </w:p>
    <w:p w14:paraId="45F02AB3">
      <w:pPr>
        <w:numPr>
          <w:ilvl w:val="0"/>
          <w:numId w:val="0"/>
        </w:numPr>
        <w:ind w:left="315" w:leftChars="0"/>
        <w:rPr>
          <w:rFonts w:hint="default"/>
          <w:sz w:val="24"/>
          <w:szCs w:val="24"/>
          <w:lang w:val="en-US" w:eastAsia="zh-CN"/>
        </w:rPr>
      </w:pPr>
      <w:r>
        <w:rPr>
          <w:rFonts w:hint="eastAsia"/>
          <w:sz w:val="24"/>
          <w:szCs w:val="24"/>
          <w:lang w:val="en-US" w:eastAsia="zh-CN"/>
        </w:rPr>
        <w:t>2.服务周期：自2026年04月23日至2027年04月22日。</w:t>
      </w:r>
    </w:p>
    <w:p w14:paraId="435290C4">
      <w:pPr>
        <w:numPr>
          <w:ilvl w:val="0"/>
          <w:numId w:val="0"/>
        </w:numPr>
        <w:ind w:left="315" w:leftChars="0"/>
        <w:rPr>
          <w:rFonts w:hint="eastAsia"/>
          <w:sz w:val="24"/>
          <w:szCs w:val="24"/>
          <w:lang w:val="en-US" w:eastAsia="zh-CN"/>
        </w:rPr>
      </w:pPr>
      <w:r>
        <w:rPr>
          <w:rFonts w:hint="eastAsia"/>
          <w:sz w:val="24"/>
          <w:szCs w:val="24"/>
          <w:lang w:val="en-US" w:eastAsia="zh-CN"/>
        </w:rPr>
        <w:t>3.服务方每次服务后由院方进行验收，验收不合格的服务方应限期整改，整改超过3次不合格的，视为服务方维护不到位、无法完成维护，院方有权要求服务方承担违约责任。</w:t>
      </w:r>
    </w:p>
    <w:p w14:paraId="061FF6AE">
      <w:pPr>
        <w:numPr>
          <w:ilvl w:val="0"/>
          <w:numId w:val="0"/>
        </w:numPr>
        <w:ind w:left="315" w:leftChars="0"/>
        <w:rPr>
          <w:rFonts w:hint="eastAsia"/>
          <w:sz w:val="24"/>
          <w:szCs w:val="24"/>
          <w:lang w:val="en-US" w:eastAsia="zh-CN"/>
        </w:rPr>
      </w:pPr>
    </w:p>
    <w:p w14:paraId="0656D0BB">
      <w:pPr>
        <w:numPr>
          <w:ilvl w:val="0"/>
          <w:numId w:val="1"/>
        </w:numPr>
        <w:rPr>
          <w:rFonts w:hint="eastAsia"/>
          <w:b/>
          <w:bCs/>
          <w:sz w:val="28"/>
          <w:szCs w:val="28"/>
          <w:lang w:val="en-US" w:eastAsia="zh-CN"/>
        </w:rPr>
      </w:pPr>
      <w:r>
        <w:rPr>
          <w:rFonts w:hint="eastAsia"/>
          <w:b/>
          <w:bCs/>
          <w:sz w:val="28"/>
          <w:szCs w:val="28"/>
          <w:lang w:val="en-US" w:eastAsia="zh-CN"/>
        </w:rPr>
        <w:t>资质要求：</w:t>
      </w:r>
    </w:p>
    <w:p w14:paraId="66049849">
      <w:pPr>
        <w:numPr>
          <w:ilvl w:val="0"/>
          <w:numId w:val="0"/>
        </w:numPr>
        <w:ind w:left="315" w:leftChars="0"/>
        <w:rPr>
          <w:rFonts w:hint="eastAsia"/>
          <w:sz w:val="24"/>
          <w:szCs w:val="24"/>
          <w:lang w:val="en-US" w:eastAsia="zh-CN"/>
        </w:rPr>
      </w:pPr>
      <w:r>
        <w:rPr>
          <w:rFonts w:hint="eastAsia"/>
          <w:sz w:val="24"/>
          <w:szCs w:val="24"/>
          <w:lang w:val="en-US" w:eastAsia="zh-CN"/>
        </w:rPr>
        <w:t>1.服务方须提供营业执照，法人身份证，由授权代表参与的提供授权委托书。</w:t>
      </w:r>
    </w:p>
    <w:p w14:paraId="6D67462C">
      <w:pPr>
        <w:numPr>
          <w:ilvl w:val="0"/>
          <w:numId w:val="0"/>
        </w:numPr>
        <w:ind w:left="315" w:leftChars="0"/>
        <w:rPr>
          <w:rFonts w:hint="default"/>
          <w:sz w:val="24"/>
          <w:szCs w:val="24"/>
          <w:lang w:val="en-US" w:eastAsia="zh-CN"/>
        </w:rPr>
      </w:pPr>
      <w:r>
        <w:rPr>
          <w:rFonts w:hint="eastAsia"/>
          <w:sz w:val="24"/>
          <w:szCs w:val="24"/>
          <w:lang w:val="en-US" w:eastAsia="zh-CN"/>
        </w:rPr>
        <w:t>2.以上材料均需加盖公章。</w:t>
      </w:r>
    </w:p>
    <w:p w14:paraId="4C582621">
      <w:pPr>
        <w:numPr>
          <w:ilvl w:val="0"/>
          <w:numId w:val="1"/>
        </w:numPr>
        <w:ind w:left="0" w:leftChars="0" w:firstLine="0" w:firstLineChars="0"/>
        <w:rPr>
          <w:rFonts w:hint="eastAsia"/>
          <w:b/>
          <w:bCs/>
          <w:sz w:val="28"/>
          <w:szCs w:val="28"/>
          <w:lang w:val="en-US" w:eastAsia="zh-CN"/>
        </w:rPr>
      </w:pPr>
      <w:r>
        <w:rPr>
          <w:rFonts w:hint="eastAsia"/>
          <w:b/>
          <w:bCs/>
          <w:sz w:val="28"/>
          <w:szCs w:val="28"/>
          <w:lang w:val="en-US" w:eastAsia="zh-CN"/>
        </w:rPr>
        <w:t>项目内容：</w:t>
      </w:r>
      <w:bookmarkStart w:id="0" w:name="_GoBack"/>
      <w:bookmarkEnd w:id="0"/>
    </w:p>
    <w:p w14:paraId="3A02C90B">
      <w:pPr>
        <w:numPr>
          <w:ilvl w:val="0"/>
          <w:numId w:val="0"/>
        </w:numPr>
        <w:ind w:leftChars="0"/>
        <w:rPr>
          <w:rFonts w:hint="default"/>
          <w:sz w:val="24"/>
          <w:szCs w:val="24"/>
          <w:lang w:val="en-US" w:eastAsia="zh-CN"/>
        </w:rPr>
      </w:pPr>
      <w:r>
        <w:rPr>
          <w:rFonts w:hint="eastAsia"/>
          <w:lang w:val="en-US" w:eastAsia="zh-CN"/>
        </w:rPr>
        <w:t xml:space="preserve">   </w:t>
      </w:r>
      <w:r>
        <w:rPr>
          <w:rFonts w:hint="eastAsia"/>
          <w:sz w:val="24"/>
          <w:szCs w:val="24"/>
          <w:lang w:val="en-US" w:eastAsia="zh-CN"/>
        </w:rPr>
        <w:t xml:space="preserve"> 对院方现在使用的手术麻醉信息管理系统进行功能维护保障、bug修改、定期回访服务，具体服务内容如下：</w:t>
      </w:r>
    </w:p>
    <w:p w14:paraId="4DE1661B">
      <w:pPr>
        <w:numPr>
          <w:ilvl w:val="0"/>
          <w:numId w:val="0"/>
        </w:numPr>
        <w:ind w:left="315" w:leftChars="0"/>
        <w:rPr>
          <w:rFonts w:hint="eastAsia"/>
          <w:sz w:val="24"/>
          <w:szCs w:val="24"/>
          <w:lang w:val="en-US" w:eastAsia="zh-CN"/>
        </w:rPr>
      </w:pPr>
      <w:r>
        <w:rPr>
          <w:rFonts w:hint="eastAsia"/>
          <w:sz w:val="24"/>
          <w:szCs w:val="24"/>
          <w:lang w:val="en-US" w:eastAsia="zh-CN"/>
        </w:rPr>
        <w:t>（1）热线电话咨询，提供365天24小时应急技术支持。</w:t>
      </w:r>
    </w:p>
    <w:p w14:paraId="4B617473">
      <w:pPr>
        <w:numPr>
          <w:ilvl w:val="0"/>
          <w:numId w:val="0"/>
        </w:numPr>
        <w:ind w:left="315" w:leftChars="0"/>
        <w:rPr>
          <w:rFonts w:hint="default"/>
          <w:sz w:val="24"/>
          <w:szCs w:val="24"/>
          <w:lang w:val="en-US" w:eastAsia="zh-CN"/>
        </w:rPr>
      </w:pPr>
      <w:r>
        <w:rPr>
          <w:rFonts w:hint="eastAsia"/>
          <w:sz w:val="24"/>
          <w:szCs w:val="24"/>
          <w:lang w:val="en-US" w:eastAsia="zh-CN"/>
        </w:rPr>
        <w:t>（2）快速上门服务。</w:t>
      </w:r>
    </w:p>
    <w:p w14:paraId="79E5EFFA">
      <w:pPr>
        <w:numPr>
          <w:ilvl w:val="0"/>
          <w:numId w:val="0"/>
        </w:numPr>
        <w:ind w:left="315" w:leftChars="0"/>
        <w:rPr>
          <w:rFonts w:hint="default"/>
          <w:sz w:val="24"/>
          <w:szCs w:val="24"/>
          <w:lang w:val="en-US" w:eastAsia="zh-CN"/>
        </w:rPr>
      </w:pPr>
      <w:r>
        <w:rPr>
          <w:rFonts w:hint="eastAsia"/>
          <w:sz w:val="24"/>
          <w:szCs w:val="24"/>
          <w:lang w:val="en-US" w:eastAsia="zh-CN"/>
        </w:rPr>
        <w:t>（3）定期上门服务。</w:t>
      </w:r>
    </w:p>
    <w:p w14:paraId="2E79DC8C">
      <w:pPr>
        <w:numPr>
          <w:ilvl w:val="0"/>
          <w:numId w:val="0"/>
        </w:numPr>
        <w:ind w:left="315" w:leftChars="0"/>
        <w:rPr>
          <w:rFonts w:hint="eastAsia"/>
          <w:sz w:val="24"/>
          <w:szCs w:val="24"/>
          <w:lang w:val="en-US" w:eastAsia="zh-CN"/>
        </w:rPr>
      </w:pPr>
      <w:r>
        <w:rPr>
          <w:rFonts w:hint="eastAsia"/>
          <w:sz w:val="24"/>
          <w:szCs w:val="24"/>
          <w:lang w:val="en-US" w:eastAsia="zh-CN"/>
        </w:rPr>
        <w:t>（4）电话跟踪服务。</w:t>
      </w:r>
    </w:p>
    <w:p w14:paraId="0D939A38">
      <w:pPr>
        <w:numPr>
          <w:ilvl w:val="0"/>
          <w:numId w:val="0"/>
        </w:numPr>
        <w:ind w:left="315" w:leftChars="0"/>
        <w:rPr>
          <w:rFonts w:hint="default"/>
          <w:sz w:val="24"/>
          <w:szCs w:val="24"/>
          <w:lang w:val="en-US" w:eastAsia="zh-CN"/>
        </w:rPr>
      </w:pPr>
      <w:r>
        <w:rPr>
          <w:rFonts w:hint="eastAsia"/>
          <w:sz w:val="24"/>
          <w:szCs w:val="24"/>
          <w:lang w:val="en-US" w:eastAsia="zh-CN"/>
        </w:rPr>
        <w:t>（5）各种操作指导。</w:t>
      </w:r>
    </w:p>
    <w:p w14:paraId="0A127EC4">
      <w:pPr>
        <w:numPr>
          <w:ilvl w:val="0"/>
          <w:numId w:val="0"/>
        </w:numPr>
        <w:ind w:left="315" w:leftChars="0"/>
        <w:rPr>
          <w:rFonts w:hint="default"/>
          <w:sz w:val="24"/>
          <w:szCs w:val="24"/>
          <w:lang w:val="en-US" w:eastAsia="zh-CN"/>
        </w:rPr>
      </w:pPr>
      <w:r>
        <w:rPr>
          <w:rFonts w:hint="eastAsia"/>
          <w:sz w:val="24"/>
          <w:szCs w:val="24"/>
          <w:lang w:val="en-US" w:eastAsia="zh-CN"/>
        </w:rPr>
        <w:t>（6）手术麻醉信息管理系统维护服务，包括日常发现的故障及修改需求，三日内反馈，15日实施完成，以问题确认时间为准。服务方有义务为院方对修改方案进行解释，并经院方确认后，方可对程序进行修改。</w:t>
      </w:r>
    </w:p>
    <w:p w14:paraId="45651C10">
      <w:pPr>
        <w:numPr>
          <w:ilvl w:val="0"/>
          <w:numId w:val="0"/>
        </w:numPr>
        <w:ind w:left="315" w:leftChars="0"/>
        <w:rPr>
          <w:rFonts w:hint="default"/>
          <w:sz w:val="24"/>
          <w:szCs w:val="24"/>
          <w:lang w:val="en-US" w:eastAsia="zh-CN"/>
        </w:rPr>
      </w:pPr>
      <w:r>
        <w:rPr>
          <w:rFonts w:hint="eastAsia"/>
          <w:sz w:val="24"/>
          <w:szCs w:val="24"/>
          <w:lang w:val="en-US" w:eastAsia="zh-CN"/>
        </w:rPr>
        <w:t>（7）有可能引发程序故障的相关维护，应由服务方派专人亲自实施。服务方因故不能来人实施时，服务方可邀请院方配合实施，并由服务方承担由此产生的一切损失。</w:t>
      </w:r>
    </w:p>
    <w:p w14:paraId="757A6B39">
      <w:pPr>
        <w:numPr>
          <w:ilvl w:val="0"/>
          <w:numId w:val="0"/>
        </w:numPr>
        <w:ind w:left="315" w:leftChars="0"/>
        <w:rPr>
          <w:rFonts w:hint="default"/>
          <w:sz w:val="24"/>
          <w:szCs w:val="24"/>
          <w:lang w:val="en-US" w:eastAsia="zh-CN"/>
        </w:rPr>
      </w:pPr>
      <w:r>
        <w:rPr>
          <w:rFonts w:hint="eastAsia"/>
          <w:sz w:val="24"/>
          <w:szCs w:val="24"/>
          <w:lang w:val="en-US" w:eastAsia="zh-CN"/>
        </w:rPr>
        <w:t>（8）软件安装维护，系统优化整理。</w:t>
      </w:r>
    </w:p>
    <w:p w14:paraId="6A4B5FFA">
      <w:pPr>
        <w:numPr>
          <w:ilvl w:val="0"/>
          <w:numId w:val="0"/>
        </w:numPr>
        <w:ind w:left="315" w:leftChars="0"/>
        <w:rPr>
          <w:rFonts w:hint="default"/>
          <w:sz w:val="24"/>
          <w:szCs w:val="24"/>
          <w:lang w:val="en-US" w:eastAsia="zh-CN"/>
        </w:rPr>
      </w:pPr>
      <w:r>
        <w:rPr>
          <w:rFonts w:hint="eastAsia"/>
          <w:sz w:val="24"/>
          <w:szCs w:val="24"/>
          <w:lang w:val="en-US" w:eastAsia="zh-CN"/>
        </w:rPr>
        <w:t>（9）服务方保障院方手术麻醉信息管理系统正常运行。</w:t>
      </w:r>
    </w:p>
    <w:p w14:paraId="75926AC4">
      <w:pPr>
        <w:numPr>
          <w:ilvl w:val="0"/>
          <w:numId w:val="0"/>
        </w:numPr>
        <w:ind w:left="315" w:leftChars="0"/>
        <w:rPr>
          <w:rFonts w:hint="eastAsia"/>
          <w:sz w:val="24"/>
          <w:szCs w:val="24"/>
          <w:lang w:val="en-US" w:eastAsia="zh-CN"/>
        </w:rPr>
      </w:pPr>
      <w:r>
        <w:rPr>
          <w:rFonts w:hint="eastAsia"/>
          <w:sz w:val="24"/>
          <w:szCs w:val="24"/>
          <w:lang w:val="en-US" w:eastAsia="zh-CN"/>
        </w:rPr>
        <w:t>（10）如遇服务器硬件问题、操作系统问题、误操作问题、网络环境问题等因素引起的故障，服务方也要及时配合解决问题，及时恢复手术麻醉管理信息系统正常运行。</w:t>
      </w:r>
    </w:p>
    <w:p w14:paraId="0C768E20">
      <w:pPr>
        <w:numPr>
          <w:ilvl w:val="0"/>
          <w:numId w:val="0"/>
        </w:numPr>
        <w:ind w:left="315" w:leftChars="0"/>
        <w:rPr>
          <w:rFonts w:hint="eastAsia"/>
          <w:sz w:val="24"/>
          <w:szCs w:val="24"/>
          <w:lang w:val="en-US" w:eastAsia="zh-CN"/>
        </w:rPr>
      </w:pPr>
    </w:p>
    <w:p w14:paraId="27F841C8">
      <w:pPr>
        <w:numPr>
          <w:ilvl w:val="0"/>
          <w:numId w:val="0"/>
        </w:numPr>
        <w:ind w:left="315" w:leftChars="0"/>
        <w:rPr>
          <w:rFonts w:hint="eastAsia"/>
          <w:sz w:val="24"/>
          <w:szCs w:val="24"/>
          <w:lang w:val="en-US" w:eastAsia="zh-CN"/>
        </w:rPr>
      </w:pPr>
    </w:p>
    <w:p w14:paraId="4B8B4744">
      <w:pPr>
        <w:numPr>
          <w:ilvl w:val="0"/>
          <w:numId w:val="0"/>
        </w:numPr>
        <w:ind w:left="315" w:leftChars="0"/>
        <w:rPr>
          <w:rFonts w:hint="eastAsia"/>
          <w:sz w:val="24"/>
          <w:szCs w:val="24"/>
          <w:lang w:val="en-US" w:eastAsia="zh-CN"/>
        </w:rPr>
      </w:pPr>
    </w:p>
    <w:p w14:paraId="45081FCF">
      <w:pPr>
        <w:numPr>
          <w:ilvl w:val="0"/>
          <w:numId w:val="0"/>
        </w:numPr>
        <w:ind w:left="315" w:leftChars="0"/>
        <w:rPr>
          <w:rFonts w:hint="default"/>
          <w:sz w:val="24"/>
          <w:szCs w:val="24"/>
          <w:lang w:val="en-US" w:eastAsia="zh-CN"/>
        </w:rPr>
      </w:pPr>
    </w:p>
    <w:p w14:paraId="237BD0D3">
      <w:pPr>
        <w:numPr>
          <w:ilvl w:val="0"/>
          <w:numId w:val="1"/>
        </w:numPr>
        <w:ind w:left="0" w:leftChars="0" w:firstLine="0" w:firstLineChars="0"/>
        <w:rPr>
          <w:rFonts w:hint="default"/>
          <w:b/>
          <w:bCs/>
          <w:sz w:val="28"/>
          <w:szCs w:val="28"/>
          <w:lang w:val="en-US" w:eastAsia="zh-CN"/>
        </w:rPr>
      </w:pPr>
      <w:r>
        <w:rPr>
          <w:rFonts w:hint="eastAsia"/>
          <w:b/>
          <w:bCs/>
          <w:sz w:val="28"/>
          <w:szCs w:val="28"/>
          <w:lang w:val="en-US" w:eastAsia="zh-CN"/>
        </w:rPr>
        <w:t>技术服务的方式；</w:t>
      </w:r>
    </w:p>
    <w:p w14:paraId="308AF58F">
      <w:pPr>
        <w:numPr>
          <w:ilvl w:val="0"/>
          <w:numId w:val="0"/>
        </w:numPr>
        <w:ind w:leftChars="0"/>
        <w:rPr>
          <w:rFonts w:hint="eastAsia"/>
          <w:sz w:val="24"/>
          <w:szCs w:val="24"/>
          <w:lang w:val="en-US" w:eastAsia="zh-CN"/>
        </w:rPr>
      </w:pPr>
      <w:r>
        <w:rPr>
          <w:rFonts w:hint="eastAsia"/>
          <w:lang w:val="en-US" w:eastAsia="zh-CN"/>
        </w:rPr>
        <w:t xml:space="preserve">  </w:t>
      </w:r>
      <w:r>
        <w:rPr>
          <w:rFonts w:hint="eastAsia"/>
          <w:sz w:val="24"/>
          <w:szCs w:val="24"/>
          <w:lang w:val="en-US" w:eastAsia="zh-CN"/>
        </w:rPr>
        <w:t xml:space="preserve"> （1）服务方日常维护采用电话、远程连接、现场服务等多种方式。</w:t>
      </w:r>
    </w:p>
    <w:p w14:paraId="738E36C3">
      <w:pPr>
        <w:numPr>
          <w:ilvl w:val="0"/>
          <w:numId w:val="0"/>
        </w:numPr>
        <w:ind w:left="315" w:leftChars="0"/>
        <w:rPr>
          <w:rFonts w:hint="eastAsia"/>
          <w:sz w:val="24"/>
          <w:szCs w:val="24"/>
          <w:lang w:val="en-US" w:eastAsia="zh-CN"/>
        </w:rPr>
      </w:pPr>
      <w:r>
        <w:rPr>
          <w:rFonts w:hint="eastAsia"/>
          <w:sz w:val="24"/>
          <w:szCs w:val="24"/>
          <w:lang w:val="en-US" w:eastAsia="zh-CN"/>
        </w:rPr>
        <w:t>（2）合同签订后服务方需派技术人员上门登记计算机信息并进行首次系统维护。</w:t>
      </w:r>
    </w:p>
    <w:p w14:paraId="2D44BEE5">
      <w:pPr>
        <w:numPr>
          <w:ilvl w:val="0"/>
          <w:numId w:val="0"/>
        </w:numPr>
        <w:ind w:left="315" w:leftChars="0"/>
        <w:rPr>
          <w:rFonts w:hint="eastAsia"/>
          <w:sz w:val="24"/>
          <w:szCs w:val="24"/>
          <w:lang w:val="en-US" w:eastAsia="zh-CN"/>
        </w:rPr>
      </w:pPr>
      <w:r>
        <w:rPr>
          <w:rFonts w:hint="eastAsia"/>
          <w:sz w:val="24"/>
          <w:szCs w:val="24"/>
          <w:lang w:val="en-US" w:eastAsia="zh-CN"/>
        </w:rPr>
        <w:t>（3）每月服务方需派技术人员巡检，进行系统、数据库等一般维护。</w:t>
      </w:r>
    </w:p>
    <w:p w14:paraId="1944E60C">
      <w:pPr>
        <w:numPr>
          <w:ilvl w:val="0"/>
          <w:numId w:val="0"/>
        </w:numPr>
        <w:ind w:left="315" w:leftChars="0"/>
        <w:rPr>
          <w:rFonts w:hint="eastAsia"/>
          <w:sz w:val="24"/>
          <w:szCs w:val="24"/>
          <w:lang w:val="en-US" w:eastAsia="zh-CN"/>
        </w:rPr>
      </w:pPr>
      <w:r>
        <w:rPr>
          <w:rFonts w:hint="eastAsia"/>
          <w:sz w:val="24"/>
          <w:szCs w:val="24"/>
          <w:lang w:val="en-US" w:eastAsia="zh-CN"/>
        </w:rPr>
        <w:t>（4）对院方人员在使用系统过程中国遇到的问题可电话通知服务方，服务方先以电话提供解决方案，如无法解决影响正常使用的，服务方可以采取远程方式提供维护服务，如仍无法解决，服务方应在24小时内上门维护。</w:t>
      </w:r>
    </w:p>
    <w:p w14:paraId="7FB1D3FB">
      <w:pPr>
        <w:numPr>
          <w:ilvl w:val="0"/>
          <w:numId w:val="0"/>
        </w:numPr>
        <w:ind w:left="315" w:leftChars="0"/>
        <w:rPr>
          <w:rFonts w:hint="eastAsia"/>
          <w:sz w:val="24"/>
          <w:szCs w:val="24"/>
          <w:lang w:val="en-US" w:eastAsia="zh-CN"/>
        </w:rPr>
      </w:pPr>
      <w:r>
        <w:rPr>
          <w:rFonts w:hint="eastAsia"/>
          <w:sz w:val="24"/>
          <w:szCs w:val="24"/>
          <w:lang w:val="en-US" w:eastAsia="zh-CN"/>
        </w:rPr>
        <w:t>（5）服务方有义务根据院方要求提出关于软件升级合理化建议。在院方提出修改意见后，服务方可根据需求适用范围是否具有广泛性、程序开发工作量、实施工作时长等，在符合法律法规规定的前提下，服务方可与院方另行签订协议提供有偿服务。</w:t>
      </w:r>
    </w:p>
    <w:p w14:paraId="64D242D0">
      <w:pPr>
        <w:numPr>
          <w:ilvl w:val="0"/>
          <w:numId w:val="0"/>
        </w:numPr>
        <w:ind w:left="315" w:leftChars="0"/>
        <w:rPr>
          <w:rFonts w:hint="eastAsia"/>
          <w:sz w:val="24"/>
          <w:szCs w:val="24"/>
          <w:lang w:val="en-US" w:eastAsia="zh-CN"/>
        </w:rPr>
      </w:pPr>
      <w:r>
        <w:rPr>
          <w:rFonts w:hint="eastAsia"/>
          <w:sz w:val="24"/>
          <w:szCs w:val="24"/>
          <w:lang w:val="en-US" w:eastAsia="zh-CN"/>
        </w:rPr>
        <w:t>（6）对院方手术麻醉信息管理系统如需新增功能模块，服务方应及时提出合理化建议。</w:t>
      </w:r>
    </w:p>
    <w:p w14:paraId="3678A0DA">
      <w:pPr>
        <w:numPr>
          <w:ilvl w:val="0"/>
          <w:numId w:val="0"/>
        </w:numPr>
        <w:ind w:left="315" w:leftChars="0"/>
        <w:rPr>
          <w:rFonts w:hint="eastAsia"/>
          <w:sz w:val="24"/>
          <w:szCs w:val="24"/>
          <w:lang w:val="en-US" w:eastAsia="zh-CN"/>
        </w:rPr>
      </w:pPr>
      <w:r>
        <w:rPr>
          <w:rFonts w:hint="eastAsia"/>
          <w:sz w:val="24"/>
          <w:szCs w:val="24"/>
          <w:lang w:val="en-US" w:eastAsia="zh-CN"/>
        </w:rPr>
        <w:t>（7）对院方手术麻醉信息管理系统软件方面的更新，服务方需提供无偿咨询服务与技术支持。</w:t>
      </w:r>
    </w:p>
    <w:p w14:paraId="5DA46006">
      <w:pPr>
        <w:numPr>
          <w:ilvl w:val="0"/>
          <w:numId w:val="0"/>
        </w:numPr>
        <w:ind w:left="315" w:leftChars="0"/>
        <w:rPr>
          <w:rFonts w:hint="eastAsia"/>
          <w:sz w:val="24"/>
          <w:szCs w:val="24"/>
          <w:lang w:val="en-US" w:eastAsia="zh-CN"/>
        </w:rPr>
      </w:pPr>
      <w:r>
        <w:rPr>
          <w:rFonts w:hint="eastAsia"/>
          <w:sz w:val="24"/>
          <w:szCs w:val="24"/>
          <w:lang w:val="en-US" w:eastAsia="zh-CN"/>
        </w:rPr>
        <w:t>（8）若手术麻醉信息管理系统出现故障导致院方无法正常使用，服务方需在2-8小时内安排工程师进行维护。</w:t>
      </w:r>
    </w:p>
    <w:p w14:paraId="6986924E">
      <w:pPr>
        <w:numPr>
          <w:ilvl w:val="0"/>
          <w:numId w:val="0"/>
        </w:numPr>
        <w:ind w:left="315" w:leftChars="0"/>
        <w:rPr>
          <w:rFonts w:hint="eastAsia"/>
          <w:sz w:val="24"/>
          <w:szCs w:val="24"/>
          <w:lang w:val="en-US" w:eastAsia="zh-CN"/>
        </w:rPr>
      </w:pPr>
      <w:r>
        <w:rPr>
          <w:rFonts w:hint="eastAsia"/>
          <w:sz w:val="24"/>
          <w:szCs w:val="24"/>
          <w:lang w:val="en-US" w:eastAsia="zh-CN"/>
        </w:rPr>
        <w:t>（9）非服务方所提供的手术麻醉信息管理系统原因（如病毒或者硬件故障）造成手术麻醉信息管理系统瘫痪时，服务方提供系统恢复服务。</w:t>
      </w:r>
    </w:p>
    <w:p w14:paraId="45C67479">
      <w:pPr>
        <w:numPr>
          <w:ilvl w:val="0"/>
          <w:numId w:val="0"/>
        </w:numPr>
        <w:rPr>
          <w:rFonts w:hint="eastAsia"/>
          <w:lang w:val="en-US" w:eastAsia="zh-CN"/>
        </w:rPr>
      </w:pPr>
      <w:r>
        <w:rPr>
          <w:rFonts w:hint="eastAsia"/>
          <w:lang w:val="en-US" w:eastAsia="zh-CN"/>
        </w:rPr>
        <w:t>七</w:t>
      </w:r>
      <w:r>
        <w:rPr>
          <w:rFonts w:hint="eastAsia"/>
          <w:b/>
          <w:bCs/>
          <w:sz w:val="28"/>
          <w:szCs w:val="28"/>
          <w:lang w:val="en-US" w:eastAsia="zh-CN"/>
        </w:rPr>
        <w:t>、手术麻醉信息管理系统维护清单</w:t>
      </w:r>
    </w:p>
    <w:p w14:paraId="0D96F92B">
      <w:pPr>
        <w:numPr>
          <w:ilvl w:val="0"/>
          <w:numId w:val="0"/>
        </w:numPr>
        <w:ind w:firstLine="420"/>
        <w:rPr>
          <w:rFonts w:hint="eastAsia"/>
          <w:sz w:val="24"/>
          <w:szCs w:val="24"/>
          <w:lang w:val="en-US" w:eastAsia="zh-CN"/>
        </w:rPr>
      </w:pPr>
      <w:r>
        <w:rPr>
          <w:rFonts w:hint="eastAsia"/>
          <w:sz w:val="24"/>
          <w:szCs w:val="24"/>
          <w:lang w:val="en-US" w:eastAsia="zh-CN"/>
        </w:rPr>
        <w:t>（1）与各程序的数据接口</w:t>
      </w:r>
    </w:p>
    <w:p w14:paraId="711BAAEA">
      <w:pPr>
        <w:numPr>
          <w:ilvl w:val="0"/>
          <w:numId w:val="0"/>
        </w:numPr>
        <w:ind w:firstLine="420"/>
        <w:rPr>
          <w:rFonts w:hint="eastAsia"/>
          <w:sz w:val="24"/>
          <w:szCs w:val="24"/>
          <w:lang w:val="en-US" w:eastAsia="zh-CN"/>
        </w:rPr>
      </w:pPr>
      <w:r>
        <w:rPr>
          <w:rFonts w:hint="eastAsia"/>
          <w:sz w:val="24"/>
          <w:szCs w:val="24"/>
          <w:lang w:val="en-US" w:eastAsia="zh-CN"/>
        </w:rPr>
        <w:t>（2）数据抓取工具</w:t>
      </w:r>
    </w:p>
    <w:p w14:paraId="30AF6C6B">
      <w:pPr>
        <w:numPr>
          <w:ilvl w:val="0"/>
          <w:numId w:val="0"/>
        </w:numPr>
        <w:ind w:firstLine="420"/>
        <w:rPr>
          <w:rFonts w:hint="eastAsia"/>
          <w:sz w:val="24"/>
          <w:szCs w:val="24"/>
          <w:lang w:val="en-US" w:eastAsia="zh-CN"/>
        </w:rPr>
      </w:pPr>
      <w:r>
        <w:rPr>
          <w:rFonts w:hint="eastAsia"/>
          <w:sz w:val="24"/>
          <w:szCs w:val="24"/>
          <w:lang w:val="en-US" w:eastAsia="zh-CN"/>
        </w:rPr>
        <w:t>（3）围术期手术麻醉管理等手术麻醉信息系统主体模块</w:t>
      </w:r>
    </w:p>
    <w:p w14:paraId="4BA1ACBA">
      <w:pPr>
        <w:numPr>
          <w:ilvl w:val="0"/>
          <w:numId w:val="0"/>
        </w:numPr>
        <w:ind w:firstLine="420"/>
        <w:rPr>
          <w:rFonts w:hint="default"/>
          <w:sz w:val="24"/>
          <w:szCs w:val="24"/>
          <w:lang w:val="en-US" w:eastAsia="zh-CN"/>
        </w:rPr>
      </w:pPr>
      <w:r>
        <w:rPr>
          <w:rFonts w:hint="eastAsia"/>
          <w:sz w:val="24"/>
          <w:szCs w:val="24"/>
          <w:lang w:val="en-US" w:eastAsia="zh-CN"/>
        </w:rPr>
        <w:t>（4）历次升级或者修改所增加功能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0B8F11"/>
    <w:multiLevelType w:val="singleLevel"/>
    <w:tmpl w:val="BC0B8F1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kZjNhOTY4NjJjNTRmN2UwMWFlMjQxZGU5NDkwNmIifQ=="/>
  </w:docVars>
  <w:rsids>
    <w:rsidRoot w:val="00000000"/>
    <w:rsid w:val="0C240A49"/>
    <w:rsid w:val="0E2E7492"/>
    <w:rsid w:val="0E963D18"/>
    <w:rsid w:val="0FB56209"/>
    <w:rsid w:val="14414F49"/>
    <w:rsid w:val="1980369C"/>
    <w:rsid w:val="2F1A3DD4"/>
    <w:rsid w:val="3D714411"/>
    <w:rsid w:val="3E426AC0"/>
    <w:rsid w:val="425701E4"/>
    <w:rsid w:val="4F382A6F"/>
    <w:rsid w:val="541A1A12"/>
    <w:rsid w:val="550B436F"/>
    <w:rsid w:val="623E20C3"/>
    <w:rsid w:val="6316159D"/>
    <w:rsid w:val="71447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1320</Words>
  <Characters>1357</Characters>
  <Lines>0</Lines>
  <Paragraphs>0</Paragraphs>
  <TotalTime>15</TotalTime>
  <ScaleCrop>false</ScaleCrop>
  <LinksUpToDate>false</LinksUpToDate>
  <CharactersWithSpaces>1390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2023-11-27T19:29:00Z</dcterms:created>
  <dc:creator>Administrator</dc:creator>
  <cp:lastModifiedBy>枫叶正凉</cp:lastModifiedBy>
  <dcterms:modified xsi:type="dcterms:W3CDTF">2026-04-07T00:57:00Z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6446280ABC1344D3B1F07B578B5F1CB5_13</vt:lpwstr>
  </property>
  <property fmtid="{D5CDD505-2E9C-101B-9397-08002B2CF9AE}" pid="4" name="KSOTemplateDocerSaveRecord">
    <vt:lpwstr>eyJoZGlkIjoiNGZlNmRkNzA3NjdmZjRiOTkzNTczZWNiZmU5YjlmYTkiLCJ1c2VySWQiOiI5NTkyOTkyMjkifQ==</vt:lpwstr>
  </property>
</Properties>
</file>